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5304F" w14:textId="7D514B4B" w:rsidR="00A07BE2" w:rsidRPr="008C45F7" w:rsidRDefault="00400A09" w:rsidP="00400A09">
      <w:pPr>
        <w:jc w:val="center"/>
        <w:rPr>
          <w:rFonts w:ascii="Palatino Linotype" w:hAnsi="Palatino Linotype"/>
          <w:b/>
          <w:i/>
          <w:color w:val="000000" w:themeColor="text1"/>
          <w:sz w:val="28"/>
          <w:szCs w:val="28"/>
        </w:rPr>
      </w:pPr>
      <w:r w:rsidRPr="008C45F7">
        <w:rPr>
          <w:rFonts w:ascii="Palatino Linotype" w:hAnsi="Palatino Linotype"/>
          <w:b/>
          <w:i/>
          <w:color w:val="000000" w:themeColor="text1"/>
          <w:sz w:val="28"/>
          <w:szCs w:val="28"/>
        </w:rPr>
        <w:t xml:space="preserve">Town of Newington </w:t>
      </w:r>
      <w:r w:rsidR="00C717A8">
        <w:rPr>
          <w:rFonts w:ascii="Palatino Linotype" w:hAnsi="Palatino Linotype"/>
          <w:b/>
          <w:i/>
          <w:color w:val="000000" w:themeColor="text1"/>
          <w:sz w:val="28"/>
          <w:szCs w:val="28"/>
        </w:rPr>
        <w:t>Zoning</w:t>
      </w:r>
      <w:r w:rsidRPr="008C45F7">
        <w:rPr>
          <w:rFonts w:ascii="Palatino Linotype" w:hAnsi="Palatino Linotype"/>
          <w:b/>
          <w:i/>
          <w:color w:val="000000" w:themeColor="text1"/>
          <w:sz w:val="28"/>
          <w:szCs w:val="28"/>
        </w:rPr>
        <w:t xml:space="preserve"> Board</w:t>
      </w:r>
      <w:r w:rsidR="00C717A8">
        <w:rPr>
          <w:rFonts w:ascii="Palatino Linotype" w:hAnsi="Palatino Linotype"/>
          <w:b/>
          <w:i/>
          <w:color w:val="000000" w:themeColor="text1"/>
          <w:sz w:val="28"/>
          <w:szCs w:val="28"/>
        </w:rPr>
        <w:t xml:space="preserve"> of Adjustment</w:t>
      </w:r>
    </w:p>
    <w:p w14:paraId="1CE71F1C" w14:textId="62BD72F7" w:rsidR="00AA7A76" w:rsidRPr="00FB7F94" w:rsidRDefault="00792214" w:rsidP="00400A09">
      <w:pPr>
        <w:jc w:val="center"/>
        <w:rPr>
          <w:rFonts w:ascii="Palatino Linotype" w:hAnsi="Palatino Linotype"/>
          <w:b/>
          <w:i/>
          <w:color w:val="000000" w:themeColor="text1"/>
          <w:sz w:val="28"/>
          <w:szCs w:val="28"/>
        </w:rPr>
      </w:pPr>
      <w:r>
        <w:rPr>
          <w:rFonts w:ascii="Palatino Linotype" w:hAnsi="Palatino Linotype"/>
          <w:b/>
          <w:i/>
          <w:color w:val="000000" w:themeColor="text1"/>
          <w:sz w:val="28"/>
          <w:szCs w:val="28"/>
        </w:rPr>
        <w:t>Newington</w:t>
      </w:r>
      <w:r w:rsidR="00DA486F">
        <w:rPr>
          <w:rFonts w:ascii="Palatino Linotype" w:hAnsi="Palatino Linotype"/>
          <w:b/>
          <w:i/>
          <w:color w:val="000000" w:themeColor="text1"/>
          <w:sz w:val="28"/>
          <w:szCs w:val="28"/>
        </w:rPr>
        <w:t xml:space="preserve"> </w:t>
      </w:r>
      <w:r w:rsidR="00FB7F94">
        <w:rPr>
          <w:rFonts w:ascii="Palatino Linotype" w:hAnsi="Palatino Linotype"/>
          <w:b/>
          <w:i/>
          <w:color w:val="000000" w:themeColor="text1"/>
          <w:sz w:val="28"/>
          <w:szCs w:val="28"/>
        </w:rPr>
        <w:t>Town Hall</w:t>
      </w:r>
    </w:p>
    <w:p w14:paraId="566C3CAE" w14:textId="46ADAC60" w:rsidR="00211B1C" w:rsidRDefault="00031ADF" w:rsidP="00400A09">
      <w:pPr>
        <w:jc w:val="center"/>
        <w:rPr>
          <w:rFonts w:ascii="Palatino Linotype" w:hAnsi="Palatino Linotype"/>
          <w:b/>
          <w:i/>
          <w:color w:val="000000" w:themeColor="text1"/>
          <w:sz w:val="28"/>
          <w:szCs w:val="28"/>
        </w:rPr>
      </w:pPr>
      <w:r>
        <w:rPr>
          <w:rFonts w:ascii="Palatino Linotype" w:hAnsi="Palatino Linotype"/>
          <w:b/>
          <w:i/>
          <w:color w:val="000000" w:themeColor="text1"/>
          <w:sz w:val="28"/>
          <w:szCs w:val="28"/>
        </w:rPr>
        <w:t>205</w:t>
      </w:r>
      <w:r w:rsidR="00A07BE2" w:rsidRPr="008C45F7">
        <w:rPr>
          <w:rFonts w:ascii="Palatino Linotype" w:hAnsi="Palatino Linotype"/>
          <w:b/>
          <w:i/>
          <w:color w:val="000000" w:themeColor="text1"/>
          <w:sz w:val="28"/>
          <w:szCs w:val="28"/>
        </w:rPr>
        <w:t xml:space="preserve"> Nimble Hill Road, Newington, NH</w:t>
      </w:r>
    </w:p>
    <w:p w14:paraId="166AB6B1" w14:textId="464E2172" w:rsidR="00932C2D" w:rsidRPr="00211B1C" w:rsidRDefault="00400A09" w:rsidP="00400A09">
      <w:pPr>
        <w:jc w:val="center"/>
        <w:rPr>
          <w:rFonts w:ascii="Palatino Linotype" w:hAnsi="Palatino Linotype"/>
          <w:bCs/>
          <w:color w:val="000000" w:themeColor="text1"/>
          <w:sz w:val="16"/>
          <w:szCs w:val="16"/>
        </w:rPr>
      </w:pPr>
      <w:r w:rsidRPr="00211B1C">
        <w:rPr>
          <w:rFonts w:ascii="Palatino Linotype" w:hAnsi="Palatino Linotype"/>
          <w:bCs/>
          <w:i/>
          <w:color w:val="000000" w:themeColor="text1"/>
          <w:sz w:val="16"/>
          <w:szCs w:val="16"/>
        </w:rPr>
        <w:br/>
      </w:r>
      <w:r w:rsidRPr="00211B1C">
        <w:rPr>
          <w:rFonts w:ascii="Palatino Linotype" w:hAnsi="Palatino Linotype"/>
          <w:bCs/>
          <w:i/>
          <w:color w:val="000000" w:themeColor="text1"/>
          <w:sz w:val="16"/>
          <w:szCs w:val="16"/>
        </w:rPr>
        <w:br/>
      </w:r>
    </w:p>
    <w:p w14:paraId="69E5BC18" w14:textId="7C86932C" w:rsidR="00400A09" w:rsidRDefault="00762CB2" w:rsidP="00400A09">
      <w:pPr>
        <w:jc w:val="center"/>
        <w:rPr>
          <w:rFonts w:ascii="Palatino Linotype" w:hAnsi="Palatino Linotype"/>
          <w:b/>
          <w:color w:val="000000" w:themeColor="text1"/>
          <w:sz w:val="48"/>
          <w:szCs w:val="48"/>
        </w:rPr>
      </w:pPr>
      <w:r>
        <w:rPr>
          <w:rFonts w:ascii="Palatino Linotype" w:hAnsi="Palatino Linotype"/>
          <w:b/>
          <w:color w:val="000000" w:themeColor="text1"/>
          <w:sz w:val="48"/>
          <w:szCs w:val="48"/>
        </w:rPr>
        <w:t>PUBLIC HEARING NOTICE</w:t>
      </w:r>
    </w:p>
    <w:p w14:paraId="2F3F7F05" w14:textId="77777777" w:rsidR="00C717A8" w:rsidRPr="00D82D24" w:rsidRDefault="00C717A8" w:rsidP="0048772E">
      <w:pPr>
        <w:widowControl/>
        <w:autoSpaceDE/>
        <w:jc w:val="both"/>
        <w:rPr>
          <w:rFonts w:ascii="Palatino Linotype" w:hAnsi="Palatino Linotype"/>
          <w:b/>
          <w:color w:val="000000" w:themeColor="text1"/>
          <w:sz w:val="22"/>
          <w:szCs w:val="22"/>
        </w:rPr>
      </w:pPr>
    </w:p>
    <w:p w14:paraId="78C60137" w14:textId="4BB401E6" w:rsidR="00D63EB5" w:rsidRPr="00D63EB5" w:rsidRDefault="00D63EB5" w:rsidP="0048772E">
      <w:pPr>
        <w:widowControl/>
        <w:autoSpaceDE/>
        <w:jc w:val="both"/>
        <w:rPr>
          <w:rFonts w:ascii="Palatino Linotype" w:hAnsi="Palatino Linotype"/>
          <w:b/>
          <w:i/>
          <w:iCs/>
          <w:color w:val="000000" w:themeColor="text1"/>
          <w:sz w:val="22"/>
          <w:szCs w:val="22"/>
        </w:rPr>
      </w:pPr>
      <w:r w:rsidRPr="00D63EB5">
        <w:rPr>
          <w:rFonts w:ascii="Palatino Linotype" w:hAnsi="Palatino Linotype"/>
          <w:b/>
          <w:i/>
          <w:iCs/>
          <w:color w:val="000000" w:themeColor="text1"/>
          <w:sz w:val="22"/>
          <w:szCs w:val="22"/>
        </w:rPr>
        <w:t>Meeting 1:</w:t>
      </w:r>
    </w:p>
    <w:p w14:paraId="7EF8BBBC" w14:textId="05E9E36A" w:rsidR="00BE7548" w:rsidRDefault="0048772E" w:rsidP="0048772E">
      <w:pPr>
        <w:widowControl/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 w:rsidRPr="00D82D24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On </w:t>
      </w:r>
      <w:r w:rsidR="003066AB">
        <w:rPr>
          <w:rFonts w:ascii="Palatino Linotype" w:hAnsi="Palatino Linotype"/>
          <w:b/>
          <w:color w:val="000000" w:themeColor="text1"/>
          <w:sz w:val="22"/>
          <w:szCs w:val="22"/>
        </w:rPr>
        <w:t>Thursday, July 23</w:t>
      </w:r>
      <w:r w:rsidR="00BB0714">
        <w:rPr>
          <w:rFonts w:ascii="Palatino Linotype" w:hAnsi="Palatino Linotype"/>
          <w:b/>
          <w:color w:val="000000" w:themeColor="text1"/>
          <w:sz w:val="22"/>
          <w:szCs w:val="22"/>
        </w:rPr>
        <w:t>, 2026</w:t>
      </w:r>
      <w:r w:rsidRPr="00D82D24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at </w:t>
      </w:r>
      <w:r w:rsidR="005A79C2">
        <w:rPr>
          <w:rFonts w:ascii="Palatino Linotype" w:hAnsi="Palatino Linotype"/>
          <w:b/>
          <w:color w:val="000000" w:themeColor="text1"/>
          <w:sz w:val="22"/>
          <w:szCs w:val="22"/>
        </w:rPr>
        <w:t>6:30</w:t>
      </w:r>
      <w:r w:rsidR="00D930C8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</w:t>
      </w:r>
      <w:r w:rsidRPr="00D82D24">
        <w:rPr>
          <w:rFonts w:ascii="Palatino Linotype" w:hAnsi="Palatino Linotype"/>
          <w:b/>
          <w:color w:val="000000" w:themeColor="text1"/>
          <w:sz w:val="22"/>
          <w:szCs w:val="22"/>
        </w:rPr>
        <w:t>PM</w:t>
      </w:r>
      <w:r w:rsidRPr="00D82D24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the Newington Zoning Board of Adjustment will </w:t>
      </w:r>
      <w:r w:rsidR="00FB7F94">
        <w:rPr>
          <w:rFonts w:ascii="Palatino Linotype" w:hAnsi="Palatino Linotype"/>
          <w:bCs/>
          <w:color w:val="000000" w:themeColor="text1"/>
          <w:sz w:val="22"/>
          <w:szCs w:val="22"/>
        </w:rPr>
        <w:t>meet to discuss the following matter:</w:t>
      </w:r>
    </w:p>
    <w:p w14:paraId="76ACB041" w14:textId="77777777" w:rsidR="00C84E93" w:rsidRPr="00CC6AA3" w:rsidRDefault="00C84E93" w:rsidP="004D30BA">
      <w:pPr>
        <w:widowControl/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</w:p>
    <w:p w14:paraId="68836D8F" w14:textId="012E44D7" w:rsidR="000C08D9" w:rsidRDefault="005C2759" w:rsidP="005C2759">
      <w:pPr>
        <w:widowControl/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  <w:r w:rsidRPr="005C2759">
        <w:rPr>
          <w:rFonts w:ascii="Palatino Linotype" w:hAnsi="Palatino Linotype"/>
          <w:b/>
          <w:color w:val="000000" w:themeColor="text1"/>
          <w:sz w:val="22"/>
          <w:szCs w:val="22"/>
        </w:rPr>
        <w:t>Variance Application for</w:t>
      </w:r>
      <w:r w:rsidR="003066AB">
        <w:rPr>
          <w:rFonts w:ascii="Palatino Linotype" w:hAnsi="Palatino Linotype"/>
          <w:b/>
          <w:color w:val="000000" w:themeColor="text1"/>
          <w:sz w:val="22"/>
          <w:szCs w:val="22"/>
        </w:rPr>
        <w:t xml:space="preserve"> 165 Arboretum LLC, </w:t>
      </w:r>
      <w:bookmarkStart w:id="0" w:name="_Hlk233791323"/>
      <w:r w:rsidR="003066AB">
        <w:rPr>
          <w:rFonts w:ascii="Palatino Linotype" w:hAnsi="Palatino Linotype"/>
          <w:b/>
          <w:color w:val="000000" w:themeColor="text1"/>
          <w:sz w:val="22"/>
          <w:szCs w:val="22"/>
        </w:rPr>
        <w:t>Assessor’s Plan #326 / LOT # TBD: 165 Arboretum Drive.</w:t>
      </w:r>
      <w:r w:rsidRPr="005C275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 </w:t>
      </w:r>
      <w:bookmarkEnd w:id="0"/>
      <w:r w:rsidRPr="005C275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The applicant seeks </w:t>
      </w:r>
      <w:r w:rsidR="003066AB">
        <w:rPr>
          <w:rFonts w:ascii="Palatino Linotype" w:hAnsi="Palatino Linotype"/>
          <w:bCs/>
          <w:color w:val="000000" w:themeColor="text1"/>
          <w:sz w:val="22"/>
          <w:szCs w:val="22"/>
        </w:rPr>
        <w:t>the following relief</w:t>
      </w:r>
      <w:r w:rsidRPr="005C275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</w:t>
      </w:r>
      <w:r w:rsidR="000C08D9">
        <w:rPr>
          <w:rFonts w:ascii="Palatino Linotype" w:hAnsi="Palatino Linotype"/>
          <w:bCs/>
          <w:color w:val="000000" w:themeColor="text1"/>
          <w:sz w:val="22"/>
          <w:szCs w:val="22"/>
        </w:rPr>
        <w:t>from</w:t>
      </w:r>
      <w:r w:rsidR="003066AB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the </w:t>
      </w:r>
      <w:r w:rsidR="003066AB" w:rsidRPr="003066AB">
        <w:rPr>
          <w:rFonts w:ascii="Palatino Linotype" w:hAnsi="Palatino Linotype"/>
          <w:b/>
          <w:i/>
          <w:iCs/>
          <w:color w:val="000000" w:themeColor="text1"/>
          <w:sz w:val="22"/>
          <w:szCs w:val="22"/>
        </w:rPr>
        <w:t>Pease Development Authority Zoning Ordinance</w:t>
      </w:r>
      <w:r w:rsidR="000C08D9" w:rsidRPr="003066AB">
        <w:rPr>
          <w:rFonts w:ascii="Palatino Linotype" w:hAnsi="Palatino Linotype"/>
          <w:b/>
          <w:i/>
          <w:iCs/>
          <w:color w:val="000000" w:themeColor="text1"/>
          <w:sz w:val="22"/>
          <w:szCs w:val="22"/>
        </w:rPr>
        <w:t>:</w:t>
      </w:r>
    </w:p>
    <w:p w14:paraId="4DD028F5" w14:textId="77777777" w:rsidR="00BB0714" w:rsidRDefault="00BB0714" w:rsidP="005C2759">
      <w:pPr>
        <w:widowControl/>
        <w:autoSpaceDE/>
        <w:jc w:val="both"/>
        <w:rPr>
          <w:rFonts w:ascii="Palatino Linotype" w:hAnsi="Palatino Linotype"/>
          <w:bCs/>
          <w:color w:val="000000" w:themeColor="text1"/>
          <w:sz w:val="22"/>
          <w:szCs w:val="22"/>
        </w:rPr>
      </w:pPr>
    </w:p>
    <w:p w14:paraId="04FA64AD" w14:textId="6A4DACD7" w:rsidR="000C08D9" w:rsidRPr="00D63EB5" w:rsidRDefault="003066AB" w:rsidP="00BB0714">
      <w:pPr>
        <w:pStyle w:val="ListParagraph"/>
        <w:widowControl/>
        <w:numPr>
          <w:ilvl w:val="0"/>
          <w:numId w:val="15"/>
        </w:numPr>
        <w:autoSpaceDE/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§305.02(a) 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to allow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security fence surrounding the property which is </w:t>
      </w:r>
      <w:proofErr w:type="spellStart"/>
      <w:r>
        <w:rPr>
          <w:rFonts w:ascii="Palatino Linotype" w:hAnsi="Palatino Linotype"/>
          <w:bCs/>
          <w:color w:val="000000" w:themeColor="text1"/>
          <w:sz w:val="22"/>
          <w:szCs w:val="22"/>
        </w:rPr>
        <w:t>a</w:t>
      </w:r>
      <w:proofErr w:type="spellEnd"/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prohibited structure in the front yard.  </w:t>
      </w:r>
      <w:r w:rsidR="000C08D9" w:rsidRPr="000C08D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</w:t>
      </w:r>
      <w:r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 </w:t>
      </w:r>
    </w:p>
    <w:p w14:paraId="1716199C" w14:textId="77777777" w:rsidR="00D63EB5" w:rsidRDefault="00D63EB5" w:rsidP="00D63EB5">
      <w:pPr>
        <w:widowControl/>
        <w:autoSpaceDE/>
        <w:jc w:val="both"/>
        <w:rPr>
          <w:rFonts w:ascii="Palatino Linotype" w:hAnsi="Palatino Linotype"/>
          <w:b/>
          <w:color w:val="000000"/>
          <w:sz w:val="22"/>
          <w:szCs w:val="22"/>
        </w:rPr>
      </w:pPr>
    </w:p>
    <w:p w14:paraId="17F38CE1" w14:textId="0CCA0E33" w:rsidR="00D63EB5" w:rsidRPr="00D63EB5" w:rsidRDefault="00D63EB5" w:rsidP="00D63EB5">
      <w:pPr>
        <w:widowControl/>
        <w:autoSpaceDE/>
        <w:jc w:val="both"/>
        <w:rPr>
          <w:rFonts w:ascii="Palatino Linotype" w:hAnsi="Palatino Linotype"/>
          <w:b/>
          <w:i/>
          <w:iCs/>
          <w:color w:val="000000"/>
          <w:sz w:val="22"/>
          <w:szCs w:val="22"/>
        </w:rPr>
      </w:pPr>
      <w:r w:rsidRPr="00D63EB5">
        <w:rPr>
          <w:rFonts w:ascii="Palatino Linotype" w:hAnsi="Palatino Linotype"/>
          <w:b/>
          <w:i/>
          <w:iCs/>
          <w:color w:val="000000"/>
          <w:sz w:val="22"/>
          <w:szCs w:val="22"/>
        </w:rPr>
        <w:t>Meeting 2:</w:t>
      </w:r>
    </w:p>
    <w:p w14:paraId="22F661EA" w14:textId="3EC7B3E4" w:rsidR="00D63EB5" w:rsidRPr="00D63EB5" w:rsidRDefault="00D63EB5" w:rsidP="00D63EB5">
      <w:pPr>
        <w:widowControl/>
        <w:autoSpaceDE/>
        <w:jc w:val="both"/>
        <w:rPr>
          <w:rFonts w:ascii="Palatino Linotype" w:hAnsi="Palatino Linotype"/>
          <w:b/>
          <w:color w:val="000000"/>
          <w:sz w:val="22"/>
          <w:szCs w:val="22"/>
        </w:rPr>
      </w:pPr>
      <w:r>
        <w:rPr>
          <w:rFonts w:ascii="Palatino Linotype" w:hAnsi="Palatino Linotype"/>
          <w:b/>
          <w:color w:val="000000"/>
          <w:sz w:val="22"/>
          <w:szCs w:val="22"/>
        </w:rPr>
        <w:t>On Monday, August 24, 202</w:t>
      </w:r>
      <w:r w:rsidR="00600D40">
        <w:rPr>
          <w:rFonts w:ascii="Palatino Linotype" w:hAnsi="Palatino Linotype"/>
          <w:b/>
          <w:color w:val="000000"/>
          <w:sz w:val="22"/>
          <w:szCs w:val="22"/>
        </w:rPr>
        <w:t>6</w:t>
      </w:r>
      <w:r>
        <w:rPr>
          <w:rFonts w:ascii="Palatino Linotype" w:hAnsi="Palatino Linotype"/>
          <w:b/>
          <w:color w:val="000000"/>
          <w:sz w:val="22"/>
          <w:szCs w:val="22"/>
        </w:rPr>
        <w:t xml:space="preserve"> at 6:00 PM, </w:t>
      </w:r>
      <w:r w:rsidRPr="00D63EB5">
        <w:rPr>
          <w:rFonts w:ascii="Palatino Linotype" w:hAnsi="Palatino Linotype"/>
          <w:bCs/>
          <w:color w:val="000000"/>
          <w:sz w:val="22"/>
          <w:szCs w:val="22"/>
        </w:rPr>
        <w:t xml:space="preserve">the Newington Planning Board </w:t>
      </w:r>
      <w:r>
        <w:rPr>
          <w:rFonts w:ascii="Palatino Linotype" w:hAnsi="Palatino Linotype"/>
          <w:bCs/>
          <w:color w:val="000000"/>
          <w:sz w:val="22"/>
          <w:szCs w:val="22"/>
        </w:rPr>
        <w:t xml:space="preserve">and Conservation Commission </w:t>
      </w:r>
      <w:r w:rsidRPr="00D63EB5">
        <w:rPr>
          <w:rFonts w:ascii="Palatino Linotype" w:hAnsi="Palatino Linotype"/>
          <w:bCs/>
          <w:color w:val="000000"/>
          <w:sz w:val="22"/>
          <w:szCs w:val="22"/>
        </w:rPr>
        <w:t xml:space="preserve">will meet to discuss the Subdivision, Site Plan and Conditional Use Permit for a 197,200 </w:t>
      </w:r>
      <w:proofErr w:type="spellStart"/>
      <w:r w:rsidRPr="00D63EB5">
        <w:rPr>
          <w:rFonts w:ascii="Palatino Linotype" w:hAnsi="Palatino Linotype"/>
          <w:bCs/>
          <w:color w:val="000000"/>
          <w:sz w:val="22"/>
          <w:szCs w:val="22"/>
        </w:rPr>
        <w:t>s.f.</w:t>
      </w:r>
      <w:proofErr w:type="spellEnd"/>
      <w:r w:rsidRPr="00D63EB5">
        <w:rPr>
          <w:rFonts w:ascii="Palatino Linotype" w:hAnsi="Palatino Linotype"/>
          <w:bCs/>
          <w:color w:val="000000"/>
          <w:sz w:val="22"/>
          <w:szCs w:val="22"/>
        </w:rPr>
        <w:t xml:space="preserve"> office, manufacturing and warehouse facility</w:t>
      </w:r>
      <w:r>
        <w:rPr>
          <w:rFonts w:ascii="Palatino Linotype" w:hAnsi="Palatino Linotype"/>
          <w:bCs/>
          <w:color w:val="000000"/>
          <w:sz w:val="22"/>
          <w:szCs w:val="22"/>
        </w:rPr>
        <w:t xml:space="preserve"> for </w:t>
      </w:r>
      <w:r w:rsidRPr="00D63EB5">
        <w:rPr>
          <w:rFonts w:ascii="Palatino Linotype" w:hAnsi="Palatino Linotype"/>
          <w:b/>
          <w:color w:val="000000"/>
          <w:sz w:val="22"/>
          <w:szCs w:val="22"/>
        </w:rPr>
        <w:t>165 Arboretum, LLC,</w:t>
      </w:r>
      <w:r>
        <w:rPr>
          <w:rFonts w:ascii="Palatino Linotype" w:hAnsi="Palatino Linotype"/>
          <w:bCs/>
          <w:color w:val="000000"/>
          <w:sz w:val="22"/>
          <w:szCs w:val="22"/>
        </w:rPr>
        <w:t xml:space="preserve"> </w:t>
      </w:r>
      <w:r>
        <w:rPr>
          <w:rFonts w:ascii="Palatino Linotype" w:hAnsi="Palatino Linotype"/>
          <w:b/>
          <w:color w:val="000000" w:themeColor="text1"/>
          <w:sz w:val="22"/>
          <w:szCs w:val="22"/>
        </w:rPr>
        <w:t>Assessor’s Plan #326 / LOT # TBD: 165 Arboretum Drive.</w:t>
      </w:r>
      <w:r w:rsidRPr="005C2759">
        <w:rPr>
          <w:rFonts w:ascii="Palatino Linotype" w:hAnsi="Palatino Linotype"/>
          <w:bCs/>
          <w:color w:val="000000" w:themeColor="text1"/>
          <w:sz w:val="22"/>
          <w:szCs w:val="22"/>
        </w:rPr>
        <w:t xml:space="preserve">  </w:t>
      </w:r>
    </w:p>
    <w:sectPr w:rsidR="00D63EB5" w:rsidRPr="00D63EB5" w:rsidSect="00D439BE">
      <w:pgSz w:w="12240" w:h="15840"/>
      <w:pgMar w:top="1440" w:right="1440" w:bottom="1440" w:left="1440" w:header="720" w:footer="720" w:gutter="0"/>
      <w:pgBorders w:offsetFrom="page">
        <w:top w:val="single" w:sz="48" w:space="24" w:color="auto"/>
        <w:left w:val="single" w:sz="48" w:space="24" w:color="auto"/>
        <w:bottom w:val="single" w:sz="48" w:space="24" w:color="auto"/>
        <w:right w:val="single" w:sz="4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F64C9"/>
    <w:multiLevelType w:val="hybridMultilevel"/>
    <w:tmpl w:val="869CA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46DD2"/>
    <w:multiLevelType w:val="hybridMultilevel"/>
    <w:tmpl w:val="4CD02B2E"/>
    <w:lvl w:ilvl="0" w:tplc="7B2CE860">
      <w:start w:val="1"/>
      <w:numFmt w:val="lowerLetter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9530B"/>
    <w:multiLevelType w:val="hybridMultilevel"/>
    <w:tmpl w:val="5470D92C"/>
    <w:lvl w:ilvl="0" w:tplc="1C00B39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53D01"/>
    <w:multiLevelType w:val="hybridMultilevel"/>
    <w:tmpl w:val="3358032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35E1F"/>
    <w:multiLevelType w:val="hybridMultilevel"/>
    <w:tmpl w:val="B1BC1D90"/>
    <w:lvl w:ilvl="0" w:tplc="F6CCA15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919B2"/>
    <w:multiLevelType w:val="hybridMultilevel"/>
    <w:tmpl w:val="7E74C2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45DC2"/>
    <w:multiLevelType w:val="hybridMultilevel"/>
    <w:tmpl w:val="BB1A71BC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520966"/>
    <w:multiLevelType w:val="hybridMultilevel"/>
    <w:tmpl w:val="D92CE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96B"/>
    <w:multiLevelType w:val="hybridMultilevel"/>
    <w:tmpl w:val="D2A46A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669DE"/>
    <w:multiLevelType w:val="hybridMultilevel"/>
    <w:tmpl w:val="C52E3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82D2B"/>
    <w:multiLevelType w:val="hybridMultilevel"/>
    <w:tmpl w:val="03F2C444"/>
    <w:lvl w:ilvl="0" w:tplc="13C8617C">
      <w:start w:val="1"/>
      <w:numFmt w:val="lowerLetter"/>
      <w:lvlText w:val="%1)"/>
      <w:lvlJc w:val="left"/>
      <w:pPr>
        <w:ind w:left="720" w:hanging="360"/>
      </w:pPr>
      <w:rPr>
        <w:rFonts w:ascii="Palatino Linotype" w:eastAsia="Times New Roman" w:hAnsi="Palatino Linotype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274BD"/>
    <w:multiLevelType w:val="hybridMultilevel"/>
    <w:tmpl w:val="8208D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8A4F07"/>
    <w:multiLevelType w:val="hybridMultilevel"/>
    <w:tmpl w:val="EC5E67C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4F5821"/>
    <w:multiLevelType w:val="hybridMultilevel"/>
    <w:tmpl w:val="827413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D167A"/>
    <w:multiLevelType w:val="hybridMultilevel"/>
    <w:tmpl w:val="6D0035FA"/>
    <w:lvl w:ilvl="0" w:tplc="5BE6FB12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96494195">
    <w:abstractNumId w:val="14"/>
  </w:num>
  <w:num w:numId="2" w16cid:durableId="1630161995">
    <w:abstractNumId w:val="5"/>
  </w:num>
  <w:num w:numId="3" w16cid:durableId="1811050811">
    <w:abstractNumId w:val="12"/>
  </w:num>
  <w:num w:numId="4" w16cid:durableId="318193895">
    <w:abstractNumId w:val="3"/>
  </w:num>
  <w:num w:numId="5" w16cid:durableId="701126929">
    <w:abstractNumId w:val="0"/>
  </w:num>
  <w:num w:numId="6" w16cid:durableId="1187594436">
    <w:abstractNumId w:val="8"/>
  </w:num>
  <w:num w:numId="7" w16cid:durableId="965429518">
    <w:abstractNumId w:val="6"/>
  </w:num>
  <w:num w:numId="8" w16cid:durableId="707949154">
    <w:abstractNumId w:val="13"/>
  </w:num>
  <w:num w:numId="9" w16cid:durableId="893934097">
    <w:abstractNumId w:val="1"/>
  </w:num>
  <w:num w:numId="10" w16cid:durableId="486553816">
    <w:abstractNumId w:val="7"/>
  </w:num>
  <w:num w:numId="11" w16cid:durableId="1904022802">
    <w:abstractNumId w:val="10"/>
  </w:num>
  <w:num w:numId="12" w16cid:durableId="232592647">
    <w:abstractNumId w:val="11"/>
  </w:num>
  <w:num w:numId="13" w16cid:durableId="1593852887">
    <w:abstractNumId w:val="2"/>
  </w:num>
  <w:num w:numId="14" w16cid:durableId="837499546">
    <w:abstractNumId w:val="9"/>
  </w:num>
  <w:num w:numId="15" w16cid:durableId="19924413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09"/>
    <w:rsid w:val="00003C4C"/>
    <w:rsid w:val="000134FD"/>
    <w:rsid w:val="00031ADF"/>
    <w:rsid w:val="00036C53"/>
    <w:rsid w:val="00037DA0"/>
    <w:rsid w:val="00066360"/>
    <w:rsid w:val="0006749E"/>
    <w:rsid w:val="000837FA"/>
    <w:rsid w:val="000C08D9"/>
    <w:rsid w:val="000C150E"/>
    <w:rsid w:val="000C37F4"/>
    <w:rsid w:val="000C7D35"/>
    <w:rsid w:val="0011781D"/>
    <w:rsid w:val="001219E2"/>
    <w:rsid w:val="0012513A"/>
    <w:rsid w:val="00137119"/>
    <w:rsid w:val="00141116"/>
    <w:rsid w:val="001735CC"/>
    <w:rsid w:val="001F55E5"/>
    <w:rsid w:val="002020B3"/>
    <w:rsid w:val="00211B1C"/>
    <w:rsid w:val="00215CFA"/>
    <w:rsid w:val="002270FB"/>
    <w:rsid w:val="00240DC5"/>
    <w:rsid w:val="0025140A"/>
    <w:rsid w:val="002975B5"/>
    <w:rsid w:val="00297E66"/>
    <w:rsid w:val="002C7B5D"/>
    <w:rsid w:val="002D02DA"/>
    <w:rsid w:val="002E3376"/>
    <w:rsid w:val="002F3FBF"/>
    <w:rsid w:val="003066AB"/>
    <w:rsid w:val="00306F97"/>
    <w:rsid w:val="0035032E"/>
    <w:rsid w:val="00352B7E"/>
    <w:rsid w:val="00360141"/>
    <w:rsid w:val="003914F9"/>
    <w:rsid w:val="003B2834"/>
    <w:rsid w:val="003C326E"/>
    <w:rsid w:val="003D089C"/>
    <w:rsid w:val="003E4A40"/>
    <w:rsid w:val="003F0B65"/>
    <w:rsid w:val="00400A09"/>
    <w:rsid w:val="0048772E"/>
    <w:rsid w:val="0049621B"/>
    <w:rsid w:val="004A5E64"/>
    <w:rsid w:val="004C0725"/>
    <w:rsid w:val="004D30BA"/>
    <w:rsid w:val="004E522B"/>
    <w:rsid w:val="004F074A"/>
    <w:rsid w:val="004F6C19"/>
    <w:rsid w:val="005229B6"/>
    <w:rsid w:val="0053101D"/>
    <w:rsid w:val="0054282A"/>
    <w:rsid w:val="00547394"/>
    <w:rsid w:val="00556AE9"/>
    <w:rsid w:val="00566646"/>
    <w:rsid w:val="00576805"/>
    <w:rsid w:val="0059774D"/>
    <w:rsid w:val="005A6B35"/>
    <w:rsid w:val="005A79C2"/>
    <w:rsid w:val="005C2759"/>
    <w:rsid w:val="005E0925"/>
    <w:rsid w:val="005E425C"/>
    <w:rsid w:val="00600D40"/>
    <w:rsid w:val="006055E8"/>
    <w:rsid w:val="00630069"/>
    <w:rsid w:val="006303FB"/>
    <w:rsid w:val="006460CF"/>
    <w:rsid w:val="00647AFB"/>
    <w:rsid w:val="00666A84"/>
    <w:rsid w:val="00680793"/>
    <w:rsid w:val="00681FB0"/>
    <w:rsid w:val="006B1A2C"/>
    <w:rsid w:val="006B3C26"/>
    <w:rsid w:val="00743BF9"/>
    <w:rsid w:val="00751F5A"/>
    <w:rsid w:val="00761733"/>
    <w:rsid w:val="00762CB2"/>
    <w:rsid w:val="00771814"/>
    <w:rsid w:val="00782611"/>
    <w:rsid w:val="00792214"/>
    <w:rsid w:val="007B3239"/>
    <w:rsid w:val="007C455D"/>
    <w:rsid w:val="007D0B2C"/>
    <w:rsid w:val="007D48B0"/>
    <w:rsid w:val="00807F1E"/>
    <w:rsid w:val="008518E3"/>
    <w:rsid w:val="00871A5E"/>
    <w:rsid w:val="0088132D"/>
    <w:rsid w:val="008C2023"/>
    <w:rsid w:val="008C45F7"/>
    <w:rsid w:val="008D447E"/>
    <w:rsid w:val="008E760C"/>
    <w:rsid w:val="00917C3B"/>
    <w:rsid w:val="009217E2"/>
    <w:rsid w:val="00932C2D"/>
    <w:rsid w:val="00965F63"/>
    <w:rsid w:val="00997189"/>
    <w:rsid w:val="009A5533"/>
    <w:rsid w:val="009D6709"/>
    <w:rsid w:val="009E1C7F"/>
    <w:rsid w:val="009F7550"/>
    <w:rsid w:val="00A0399D"/>
    <w:rsid w:val="00A07BE2"/>
    <w:rsid w:val="00A24104"/>
    <w:rsid w:val="00A2498A"/>
    <w:rsid w:val="00A50B1A"/>
    <w:rsid w:val="00A5625C"/>
    <w:rsid w:val="00A704A9"/>
    <w:rsid w:val="00A81117"/>
    <w:rsid w:val="00AA7A76"/>
    <w:rsid w:val="00AB113E"/>
    <w:rsid w:val="00B36459"/>
    <w:rsid w:val="00B46B9F"/>
    <w:rsid w:val="00B52B9C"/>
    <w:rsid w:val="00B718F8"/>
    <w:rsid w:val="00B7536B"/>
    <w:rsid w:val="00B92B9A"/>
    <w:rsid w:val="00BA5FAA"/>
    <w:rsid w:val="00BB0714"/>
    <w:rsid w:val="00BB61D4"/>
    <w:rsid w:val="00BE5BDB"/>
    <w:rsid w:val="00BE7548"/>
    <w:rsid w:val="00BF718F"/>
    <w:rsid w:val="00C05C3E"/>
    <w:rsid w:val="00C10FCA"/>
    <w:rsid w:val="00C12844"/>
    <w:rsid w:val="00C26069"/>
    <w:rsid w:val="00C330C9"/>
    <w:rsid w:val="00C43EA8"/>
    <w:rsid w:val="00C47FDB"/>
    <w:rsid w:val="00C717A8"/>
    <w:rsid w:val="00C80FD4"/>
    <w:rsid w:val="00C84E93"/>
    <w:rsid w:val="00C90ABC"/>
    <w:rsid w:val="00CA420C"/>
    <w:rsid w:val="00CB1BAB"/>
    <w:rsid w:val="00CB1D66"/>
    <w:rsid w:val="00D149CA"/>
    <w:rsid w:val="00D439BE"/>
    <w:rsid w:val="00D63EB5"/>
    <w:rsid w:val="00D64C3D"/>
    <w:rsid w:val="00D664D7"/>
    <w:rsid w:val="00D82D24"/>
    <w:rsid w:val="00D8309B"/>
    <w:rsid w:val="00D930C8"/>
    <w:rsid w:val="00DA0D1A"/>
    <w:rsid w:val="00DA486F"/>
    <w:rsid w:val="00DA7F77"/>
    <w:rsid w:val="00DF0C98"/>
    <w:rsid w:val="00E16081"/>
    <w:rsid w:val="00E3578E"/>
    <w:rsid w:val="00E50455"/>
    <w:rsid w:val="00E670FC"/>
    <w:rsid w:val="00F0193C"/>
    <w:rsid w:val="00F4050F"/>
    <w:rsid w:val="00F810E3"/>
    <w:rsid w:val="00F8198C"/>
    <w:rsid w:val="00FA4DC6"/>
    <w:rsid w:val="00FB7F94"/>
    <w:rsid w:val="00FC7657"/>
    <w:rsid w:val="00FD0D13"/>
    <w:rsid w:val="00FD6CDA"/>
    <w:rsid w:val="00FF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0FA3C"/>
  <w15:chartTrackingRefBased/>
  <w15:docId w15:val="{7C90B3DA-D37F-45DE-899D-B9AE1EA5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A0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0D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749E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2D02DA"/>
    <w:pPr>
      <w:widowControl/>
      <w:suppressAutoHyphens w:val="0"/>
      <w:autoSpaceDE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5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 Coogan</dc:creator>
  <cp:keywords/>
  <dc:description/>
  <cp:lastModifiedBy>John Krebs</cp:lastModifiedBy>
  <cp:revision>3</cp:revision>
  <cp:lastPrinted>2026-07-01T13:43:00Z</cp:lastPrinted>
  <dcterms:created xsi:type="dcterms:W3CDTF">2026-07-01T13:43:00Z</dcterms:created>
  <dcterms:modified xsi:type="dcterms:W3CDTF">2026-07-01T13:51:00Z</dcterms:modified>
</cp:coreProperties>
</file>